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0A06D" w14:textId="440AB918" w:rsidR="0017347A" w:rsidRDefault="00081B57">
      <w:r>
        <w:t>3-August</w:t>
      </w:r>
      <w:r w:rsidR="00737C9E">
        <w:t>-2017</w:t>
      </w:r>
    </w:p>
    <w:p w14:paraId="16A96498" w14:textId="77777777" w:rsidR="0017347A" w:rsidRDefault="0017347A"/>
    <w:p w14:paraId="251046E0" w14:textId="5B15A118" w:rsidR="00160C7C" w:rsidRDefault="00160C7C">
      <w:r>
        <w:t xml:space="preserve">Below are a few metrics about traffic, engagement, and audience on your website, </w:t>
      </w:r>
      <w:r w:rsidR="0049684E">
        <w:t>Emergency Medicine,</w:t>
      </w:r>
      <w:r w:rsidR="004670FB">
        <w:t xml:space="preserve"> </w:t>
      </w:r>
      <w:r>
        <w:t xml:space="preserve">from Google Analytics. </w:t>
      </w:r>
      <w:r w:rsidR="00F34D60">
        <w:t xml:space="preserve">The </w:t>
      </w:r>
      <w:proofErr w:type="spellStart"/>
      <w:r w:rsidR="00F34D60">
        <w:t>Biocommunications</w:t>
      </w:r>
      <w:proofErr w:type="spellEnd"/>
      <w:r w:rsidR="00F34D60">
        <w:t xml:space="preserve"> website has additional information </w:t>
      </w:r>
      <w:r w:rsidR="00B5740A">
        <w:t>about the terminology</w:t>
      </w:r>
      <w:r w:rsidR="00F34D60">
        <w:t xml:space="preserve">, and </w:t>
      </w:r>
      <w:r w:rsidR="00B5740A">
        <w:t>we also provide</w:t>
      </w:r>
      <w:r w:rsidR="007D706C">
        <w:t xml:space="preserve"> </w:t>
      </w:r>
      <w:r w:rsidR="00F34D60">
        <w:t xml:space="preserve">averages from the 70+ websites we track, </w:t>
      </w:r>
      <w:r w:rsidR="007D706C">
        <w:t>for comparison</w:t>
      </w:r>
      <w:r w:rsidR="00F34D60">
        <w:t xml:space="preserve">. </w:t>
      </w:r>
    </w:p>
    <w:p w14:paraId="14A3867A" w14:textId="77777777" w:rsidR="007D706C" w:rsidRDefault="007D706C"/>
    <w:p w14:paraId="606ABB7A" w14:textId="76D6B5F7" w:rsidR="007D706C" w:rsidRDefault="00FE4D99">
      <w:r>
        <w:t>To determine if these numbers are good, bad, or need to change, you need to know what you want your website to accomplish, plus a little bit about your audience or different audience groups. In other words, to interpret these numbers, you will need to put them into the context of the specific goals and targets you have for your website.</w:t>
      </w:r>
    </w:p>
    <w:p w14:paraId="1B319561" w14:textId="77777777" w:rsidR="00B5740A" w:rsidRDefault="00B5740A"/>
    <w:p w14:paraId="5F5FA270" w14:textId="553C4CC9" w:rsidR="00B5740A" w:rsidRDefault="00BB644F">
      <w:hyperlink r:id="rId5" w:history="1">
        <w:r w:rsidR="00B5740A" w:rsidRPr="00D206BD">
          <w:rPr>
            <w:rStyle w:val="Hyperlink"/>
          </w:rPr>
          <w:t>http://biocom.arizona.edu/support/website-analytics-and-goals</w:t>
        </w:r>
      </w:hyperlink>
    </w:p>
    <w:p w14:paraId="51B2577D" w14:textId="77777777" w:rsidR="00B5740A" w:rsidRDefault="00B5740A"/>
    <w:p w14:paraId="5D9B7CAC" w14:textId="4D0CE83F" w:rsidR="00B5740A" w:rsidRDefault="00BB644F">
      <w:hyperlink r:id="rId6" w:history="1">
        <w:r w:rsidR="00B5740A" w:rsidRPr="00D206BD">
          <w:rPr>
            <w:rStyle w:val="Hyperlink"/>
          </w:rPr>
          <w:t>http://biocom.arizona.edu/support/google-analytics-summary-stats</w:t>
        </w:r>
      </w:hyperlink>
    </w:p>
    <w:p w14:paraId="508D1105" w14:textId="77777777" w:rsidR="00B5740A" w:rsidRDefault="00B5740A"/>
    <w:p w14:paraId="055A92B1" w14:textId="38894B8D" w:rsidR="00B5740A" w:rsidRDefault="00BB644F">
      <w:hyperlink r:id="rId7" w:history="1">
        <w:r w:rsidR="00B5740A" w:rsidRPr="00D206BD">
          <w:rPr>
            <w:rStyle w:val="Hyperlink"/>
          </w:rPr>
          <w:t>http://biocom.arizona.edu/support/google-analytics-terminology</w:t>
        </w:r>
      </w:hyperlink>
    </w:p>
    <w:p w14:paraId="55638C99" w14:textId="77777777" w:rsidR="00BE1055" w:rsidRDefault="00BE1055"/>
    <w:p w14:paraId="6715A25F" w14:textId="77777777" w:rsidR="00BE1055" w:rsidRDefault="00BE1055"/>
    <w:tbl>
      <w:tblPr>
        <w:tblStyle w:val="TableGrid"/>
        <w:tblW w:w="0" w:type="auto"/>
        <w:tblLook w:val="04A0" w:firstRow="1" w:lastRow="0" w:firstColumn="1" w:lastColumn="0" w:noHBand="0" w:noVBand="1"/>
      </w:tblPr>
      <w:tblGrid>
        <w:gridCol w:w="2620"/>
        <w:gridCol w:w="1300"/>
        <w:gridCol w:w="1300"/>
        <w:gridCol w:w="1300"/>
      </w:tblGrid>
      <w:tr w:rsidR="005D3D66" w:rsidRPr="00755E34" w14:paraId="555D335A" w14:textId="77777777" w:rsidTr="008B3381">
        <w:trPr>
          <w:trHeight w:val="320"/>
        </w:trPr>
        <w:tc>
          <w:tcPr>
            <w:tcW w:w="2620" w:type="dxa"/>
            <w:noWrap/>
            <w:hideMark/>
          </w:tcPr>
          <w:p w14:paraId="5B773F5F" w14:textId="77777777" w:rsidR="005D3D66" w:rsidRPr="00755E34" w:rsidRDefault="005D3D66"/>
        </w:tc>
        <w:tc>
          <w:tcPr>
            <w:tcW w:w="1300" w:type="dxa"/>
            <w:noWrap/>
            <w:hideMark/>
          </w:tcPr>
          <w:p w14:paraId="586394CF" w14:textId="77777777" w:rsidR="005D3D66" w:rsidRPr="00755E34" w:rsidRDefault="005D3D66">
            <w:r w:rsidRPr="00755E34">
              <w:t>1Q17</w:t>
            </w:r>
          </w:p>
        </w:tc>
        <w:tc>
          <w:tcPr>
            <w:tcW w:w="1300" w:type="dxa"/>
          </w:tcPr>
          <w:p w14:paraId="383D5805" w14:textId="4ECDD0C4" w:rsidR="005D3D66" w:rsidRPr="00755E34" w:rsidRDefault="005D3D66">
            <w:r>
              <w:t>2Q17</w:t>
            </w:r>
          </w:p>
        </w:tc>
        <w:tc>
          <w:tcPr>
            <w:tcW w:w="1300" w:type="dxa"/>
            <w:noWrap/>
            <w:hideMark/>
          </w:tcPr>
          <w:p w14:paraId="7F50AF2C" w14:textId="255B3CEF" w:rsidR="005D3D66" w:rsidRPr="00755E34" w:rsidRDefault="005D3D66">
            <w:r w:rsidRPr="00755E34">
              <w:t>Change</w:t>
            </w:r>
          </w:p>
        </w:tc>
      </w:tr>
      <w:tr w:rsidR="005D3D66" w:rsidRPr="00755E34" w14:paraId="0B0B8107" w14:textId="77777777" w:rsidTr="008B3381">
        <w:trPr>
          <w:trHeight w:val="320"/>
        </w:trPr>
        <w:tc>
          <w:tcPr>
            <w:tcW w:w="2620" w:type="dxa"/>
            <w:noWrap/>
            <w:hideMark/>
          </w:tcPr>
          <w:p w14:paraId="7387F403" w14:textId="77777777" w:rsidR="005D3D66" w:rsidRPr="00755E34" w:rsidRDefault="005D3D66">
            <w:r w:rsidRPr="00755E34">
              <w:t>Sessions</w:t>
            </w:r>
          </w:p>
        </w:tc>
        <w:tc>
          <w:tcPr>
            <w:tcW w:w="1300" w:type="dxa"/>
            <w:noWrap/>
            <w:hideMark/>
          </w:tcPr>
          <w:p w14:paraId="0ACAB9CB" w14:textId="1C738EDA" w:rsidR="005D3D66" w:rsidRPr="00755E34" w:rsidRDefault="005D3D66" w:rsidP="00755E34">
            <w:r w:rsidRPr="00671CCA">
              <w:t>15,240</w:t>
            </w:r>
          </w:p>
        </w:tc>
        <w:tc>
          <w:tcPr>
            <w:tcW w:w="1300" w:type="dxa"/>
          </w:tcPr>
          <w:p w14:paraId="0B090D13" w14:textId="6B4A46AF" w:rsidR="005D3D66" w:rsidRPr="00BB644F" w:rsidRDefault="00BB644F" w:rsidP="00736384">
            <w:r w:rsidRPr="00BB644F">
              <w:t>14,731</w:t>
            </w:r>
          </w:p>
        </w:tc>
        <w:tc>
          <w:tcPr>
            <w:tcW w:w="1300" w:type="dxa"/>
            <w:noWrap/>
            <w:hideMark/>
          </w:tcPr>
          <w:p w14:paraId="1E4653D9" w14:textId="1B869246" w:rsidR="005D3D66" w:rsidRPr="00BB644F" w:rsidRDefault="00BB644F" w:rsidP="00736384">
            <w:pPr>
              <w:rPr>
                <w:color w:val="C00000"/>
              </w:rPr>
            </w:pPr>
            <w:r w:rsidRPr="00BB644F">
              <w:rPr>
                <w:color w:val="C00000"/>
              </w:rPr>
              <w:t>down 3%</w:t>
            </w:r>
          </w:p>
        </w:tc>
      </w:tr>
      <w:tr w:rsidR="005D3D66" w:rsidRPr="00755E34" w14:paraId="0B54D11E" w14:textId="77777777" w:rsidTr="008B3381">
        <w:trPr>
          <w:trHeight w:val="320"/>
        </w:trPr>
        <w:tc>
          <w:tcPr>
            <w:tcW w:w="2620" w:type="dxa"/>
            <w:noWrap/>
            <w:hideMark/>
          </w:tcPr>
          <w:p w14:paraId="5361B12C" w14:textId="5BE1426C" w:rsidR="005D3D66" w:rsidRPr="00755E34" w:rsidRDefault="005D3D66">
            <w:proofErr w:type="spellStart"/>
            <w:r w:rsidRPr="00755E34">
              <w:t>Pageviews</w:t>
            </w:r>
            <w:proofErr w:type="spellEnd"/>
          </w:p>
        </w:tc>
        <w:tc>
          <w:tcPr>
            <w:tcW w:w="1300" w:type="dxa"/>
            <w:noWrap/>
            <w:hideMark/>
          </w:tcPr>
          <w:p w14:paraId="7E1DCB62" w14:textId="520A6E39" w:rsidR="005D3D66" w:rsidRPr="00755E34" w:rsidRDefault="005D3D66" w:rsidP="00755E34">
            <w:r w:rsidRPr="00671CCA">
              <w:t>47,881</w:t>
            </w:r>
          </w:p>
        </w:tc>
        <w:tc>
          <w:tcPr>
            <w:tcW w:w="1300" w:type="dxa"/>
          </w:tcPr>
          <w:p w14:paraId="48887F91" w14:textId="14A65416" w:rsidR="005D3D66" w:rsidRPr="00BB644F" w:rsidRDefault="00BB644F" w:rsidP="00736384">
            <w:r w:rsidRPr="00BB644F">
              <w:t>41,728</w:t>
            </w:r>
          </w:p>
        </w:tc>
        <w:tc>
          <w:tcPr>
            <w:tcW w:w="1300" w:type="dxa"/>
            <w:noWrap/>
            <w:hideMark/>
          </w:tcPr>
          <w:p w14:paraId="58107B3E" w14:textId="4BF47C80" w:rsidR="005D3D66" w:rsidRPr="00BB644F" w:rsidRDefault="00BB644F" w:rsidP="00736384">
            <w:pPr>
              <w:rPr>
                <w:color w:val="C00000"/>
              </w:rPr>
            </w:pPr>
            <w:r w:rsidRPr="00BB644F">
              <w:rPr>
                <w:color w:val="C00000"/>
              </w:rPr>
              <w:t>down 13%</w:t>
            </w:r>
          </w:p>
        </w:tc>
      </w:tr>
      <w:tr w:rsidR="005D3D66" w:rsidRPr="00755E34" w14:paraId="705BD6A6" w14:textId="77777777" w:rsidTr="008B3381">
        <w:trPr>
          <w:trHeight w:val="320"/>
        </w:trPr>
        <w:tc>
          <w:tcPr>
            <w:tcW w:w="2620" w:type="dxa"/>
            <w:noWrap/>
            <w:hideMark/>
          </w:tcPr>
          <w:p w14:paraId="4FE72C56" w14:textId="77777777" w:rsidR="005D3D66" w:rsidRPr="00755E34" w:rsidRDefault="005D3D66">
            <w:r w:rsidRPr="00755E34">
              <w:t>Users</w:t>
            </w:r>
          </w:p>
        </w:tc>
        <w:tc>
          <w:tcPr>
            <w:tcW w:w="1300" w:type="dxa"/>
            <w:noWrap/>
            <w:hideMark/>
          </w:tcPr>
          <w:p w14:paraId="02AB9E56" w14:textId="6EF0039C" w:rsidR="005D3D66" w:rsidRPr="00755E34" w:rsidRDefault="005D3D66" w:rsidP="00755E34">
            <w:r w:rsidRPr="00671CCA">
              <w:t>11,427</w:t>
            </w:r>
          </w:p>
        </w:tc>
        <w:tc>
          <w:tcPr>
            <w:tcW w:w="1300" w:type="dxa"/>
          </w:tcPr>
          <w:p w14:paraId="146E7F6B" w14:textId="7D59104A" w:rsidR="005D3D66" w:rsidRPr="00BB644F" w:rsidRDefault="00BB644F" w:rsidP="005B2A19">
            <w:r w:rsidRPr="00BB644F">
              <w:t>11,218</w:t>
            </w:r>
          </w:p>
        </w:tc>
        <w:tc>
          <w:tcPr>
            <w:tcW w:w="1300" w:type="dxa"/>
            <w:noWrap/>
            <w:hideMark/>
          </w:tcPr>
          <w:p w14:paraId="0CE60BB5" w14:textId="5CD2E642" w:rsidR="005D3D66" w:rsidRPr="00BB644F" w:rsidRDefault="00BB644F" w:rsidP="005B2A19">
            <w:pPr>
              <w:rPr>
                <w:color w:val="C00000"/>
              </w:rPr>
            </w:pPr>
            <w:r w:rsidRPr="00BB644F">
              <w:rPr>
                <w:color w:val="C00000"/>
              </w:rPr>
              <w:t>down 2%</w:t>
            </w:r>
          </w:p>
        </w:tc>
      </w:tr>
      <w:tr w:rsidR="005D3D66" w:rsidRPr="00755E34" w14:paraId="06D682CD" w14:textId="77777777" w:rsidTr="008B3381">
        <w:trPr>
          <w:trHeight w:val="320"/>
        </w:trPr>
        <w:tc>
          <w:tcPr>
            <w:tcW w:w="2620" w:type="dxa"/>
            <w:noWrap/>
            <w:hideMark/>
          </w:tcPr>
          <w:p w14:paraId="0E46A279" w14:textId="77777777" w:rsidR="005D3D66" w:rsidRPr="00755E34" w:rsidRDefault="005D3D66">
            <w:r w:rsidRPr="00755E34">
              <w:t>Pages per Session</w:t>
            </w:r>
          </w:p>
        </w:tc>
        <w:tc>
          <w:tcPr>
            <w:tcW w:w="1300" w:type="dxa"/>
            <w:noWrap/>
            <w:hideMark/>
          </w:tcPr>
          <w:p w14:paraId="421AC5B4" w14:textId="65A944F4" w:rsidR="005D3D66" w:rsidRPr="00755E34" w:rsidRDefault="005D3D66" w:rsidP="00671CCA">
            <w:pPr>
              <w:tabs>
                <w:tab w:val="left" w:pos="747"/>
              </w:tabs>
            </w:pPr>
            <w:r w:rsidRPr="00671CCA">
              <w:t>3.14</w:t>
            </w:r>
          </w:p>
        </w:tc>
        <w:tc>
          <w:tcPr>
            <w:tcW w:w="1300" w:type="dxa"/>
          </w:tcPr>
          <w:p w14:paraId="1A19526F" w14:textId="21D86A17" w:rsidR="005D3D66" w:rsidRPr="00BB644F" w:rsidRDefault="00BB644F">
            <w:r w:rsidRPr="00BB644F">
              <w:t>2.83</w:t>
            </w:r>
          </w:p>
        </w:tc>
        <w:tc>
          <w:tcPr>
            <w:tcW w:w="1300" w:type="dxa"/>
            <w:noWrap/>
            <w:hideMark/>
          </w:tcPr>
          <w:p w14:paraId="181F60F0" w14:textId="066AAE5B" w:rsidR="005D3D66" w:rsidRPr="00BB644F" w:rsidRDefault="00BB644F">
            <w:pPr>
              <w:rPr>
                <w:color w:val="C00000"/>
              </w:rPr>
            </w:pPr>
            <w:r w:rsidRPr="00BB644F">
              <w:rPr>
                <w:color w:val="C00000"/>
              </w:rPr>
              <w:t>down 10%</w:t>
            </w:r>
          </w:p>
        </w:tc>
      </w:tr>
      <w:tr w:rsidR="005D3D66" w:rsidRPr="00755E34" w14:paraId="7769BB5C" w14:textId="77777777" w:rsidTr="008B3381">
        <w:trPr>
          <w:trHeight w:val="320"/>
        </w:trPr>
        <w:tc>
          <w:tcPr>
            <w:tcW w:w="2620" w:type="dxa"/>
            <w:noWrap/>
            <w:hideMark/>
          </w:tcPr>
          <w:p w14:paraId="6E649B02" w14:textId="77777777" w:rsidR="005D3D66" w:rsidRPr="00755E34" w:rsidRDefault="005D3D66">
            <w:r w:rsidRPr="00755E34">
              <w:t>Average Session Duration</w:t>
            </w:r>
          </w:p>
        </w:tc>
        <w:tc>
          <w:tcPr>
            <w:tcW w:w="1300" w:type="dxa"/>
            <w:noWrap/>
            <w:hideMark/>
          </w:tcPr>
          <w:p w14:paraId="7C83DBA0" w14:textId="68286132" w:rsidR="005D3D66" w:rsidRPr="00755E34" w:rsidRDefault="005D3D66" w:rsidP="005B2A19">
            <w:r w:rsidRPr="00671CCA">
              <w:t>00:02:15</w:t>
            </w:r>
          </w:p>
        </w:tc>
        <w:tc>
          <w:tcPr>
            <w:tcW w:w="1300" w:type="dxa"/>
          </w:tcPr>
          <w:p w14:paraId="302FA6DE" w14:textId="45AF7CCD" w:rsidR="005D3D66" w:rsidRPr="00BB644F" w:rsidRDefault="00BB644F">
            <w:r w:rsidRPr="00BB644F">
              <w:t>00:01:54</w:t>
            </w:r>
          </w:p>
        </w:tc>
        <w:tc>
          <w:tcPr>
            <w:tcW w:w="1300" w:type="dxa"/>
            <w:noWrap/>
            <w:hideMark/>
          </w:tcPr>
          <w:p w14:paraId="698D93BD" w14:textId="78539099" w:rsidR="005D3D66" w:rsidRPr="00BB644F" w:rsidRDefault="00BB644F">
            <w:pPr>
              <w:rPr>
                <w:color w:val="C00000"/>
              </w:rPr>
            </w:pPr>
            <w:r w:rsidRPr="00BB644F">
              <w:rPr>
                <w:color w:val="C00000"/>
              </w:rPr>
              <w:t>down 16%</w:t>
            </w:r>
          </w:p>
        </w:tc>
      </w:tr>
      <w:tr w:rsidR="005D3D66" w:rsidRPr="00755E34" w14:paraId="2E872D23" w14:textId="77777777" w:rsidTr="008B3381">
        <w:trPr>
          <w:trHeight w:val="320"/>
        </w:trPr>
        <w:tc>
          <w:tcPr>
            <w:tcW w:w="2620" w:type="dxa"/>
            <w:noWrap/>
            <w:hideMark/>
          </w:tcPr>
          <w:p w14:paraId="2E45A25F" w14:textId="77777777" w:rsidR="005D3D66" w:rsidRPr="00755E34" w:rsidRDefault="005D3D66">
            <w:r w:rsidRPr="00755E34">
              <w:t>% Bounce Rate</w:t>
            </w:r>
          </w:p>
        </w:tc>
        <w:tc>
          <w:tcPr>
            <w:tcW w:w="1300" w:type="dxa"/>
            <w:noWrap/>
            <w:hideMark/>
          </w:tcPr>
          <w:p w14:paraId="139588B7" w14:textId="05FFCEC2" w:rsidR="005D3D66" w:rsidRPr="00755E34" w:rsidRDefault="005D3D66" w:rsidP="00755E34">
            <w:r>
              <w:t>53%</w:t>
            </w:r>
          </w:p>
        </w:tc>
        <w:tc>
          <w:tcPr>
            <w:tcW w:w="1300" w:type="dxa"/>
          </w:tcPr>
          <w:p w14:paraId="2BA5BEA0" w14:textId="38DF2C67" w:rsidR="005D3D66" w:rsidRPr="00BB644F" w:rsidRDefault="00BB644F">
            <w:r w:rsidRPr="00BB644F">
              <w:t>56%</w:t>
            </w:r>
          </w:p>
        </w:tc>
        <w:tc>
          <w:tcPr>
            <w:tcW w:w="1300" w:type="dxa"/>
            <w:noWrap/>
            <w:hideMark/>
          </w:tcPr>
          <w:p w14:paraId="6AAA9E48" w14:textId="64B737C5" w:rsidR="005D3D66" w:rsidRPr="00BB644F" w:rsidRDefault="00BB644F">
            <w:pPr>
              <w:rPr>
                <w:color w:val="C00000"/>
              </w:rPr>
            </w:pPr>
            <w:r w:rsidRPr="00BB644F">
              <w:rPr>
                <w:color w:val="C00000"/>
              </w:rPr>
              <w:t>up 3%</w:t>
            </w:r>
          </w:p>
        </w:tc>
      </w:tr>
      <w:tr w:rsidR="005D3D66" w:rsidRPr="00755E34" w14:paraId="49620D33" w14:textId="77777777" w:rsidTr="008B3381">
        <w:trPr>
          <w:trHeight w:val="320"/>
        </w:trPr>
        <w:tc>
          <w:tcPr>
            <w:tcW w:w="2620" w:type="dxa"/>
            <w:noWrap/>
            <w:hideMark/>
          </w:tcPr>
          <w:p w14:paraId="12DB70A8" w14:textId="77777777" w:rsidR="005D3D66" w:rsidRPr="00755E34" w:rsidRDefault="005D3D66">
            <w:r w:rsidRPr="00755E34">
              <w:t>% New Sessions</w:t>
            </w:r>
          </w:p>
        </w:tc>
        <w:tc>
          <w:tcPr>
            <w:tcW w:w="1300" w:type="dxa"/>
            <w:noWrap/>
            <w:hideMark/>
          </w:tcPr>
          <w:p w14:paraId="7A9B94AD" w14:textId="6F477C74" w:rsidR="005D3D66" w:rsidRPr="00755E34" w:rsidRDefault="005D3D66" w:rsidP="00D417D0">
            <w:r>
              <w:t>70%</w:t>
            </w:r>
          </w:p>
        </w:tc>
        <w:tc>
          <w:tcPr>
            <w:tcW w:w="1300" w:type="dxa"/>
          </w:tcPr>
          <w:p w14:paraId="50334E18" w14:textId="63E35DED" w:rsidR="005D3D66" w:rsidRPr="00BB644F" w:rsidRDefault="00BB644F">
            <w:r w:rsidRPr="00BB644F">
              <w:t>71%</w:t>
            </w:r>
          </w:p>
        </w:tc>
        <w:tc>
          <w:tcPr>
            <w:tcW w:w="1300" w:type="dxa"/>
            <w:noWrap/>
            <w:hideMark/>
          </w:tcPr>
          <w:p w14:paraId="3DA3A0F1" w14:textId="24973360" w:rsidR="005D3D66" w:rsidRPr="00755E34" w:rsidRDefault="00BB644F">
            <w:r w:rsidRPr="00BB644F">
              <w:rPr>
                <w:color w:val="00B050"/>
              </w:rPr>
              <w:t>up 1%</w:t>
            </w:r>
            <w:bookmarkStart w:id="0" w:name="_GoBack"/>
            <w:bookmarkEnd w:id="0"/>
          </w:p>
        </w:tc>
      </w:tr>
      <w:tr w:rsidR="005D3D66" w:rsidRPr="00755E34" w14:paraId="29FD814F" w14:textId="77777777" w:rsidTr="008B3381">
        <w:trPr>
          <w:trHeight w:val="320"/>
        </w:trPr>
        <w:tc>
          <w:tcPr>
            <w:tcW w:w="2620" w:type="dxa"/>
            <w:noWrap/>
            <w:hideMark/>
          </w:tcPr>
          <w:p w14:paraId="51A13A96" w14:textId="77777777" w:rsidR="005D3D66" w:rsidRPr="00755E34" w:rsidRDefault="005D3D66">
            <w:r w:rsidRPr="00755E34">
              <w:t>% Mobile</w:t>
            </w:r>
          </w:p>
        </w:tc>
        <w:tc>
          <w:tcPr>
            <w:tcW w:w="1300" w:type="dxa"/>
            <w:noWrap/>
            <w:hideMark/>
          </w:tcPr>
          <w:p w14:paraId="1E3F34FB" w14:textId="7AAAB80E" w:rsidR="005D3D66" w:rsidRPr="00755E34" w:rsidRDefault="005D3D66" w:rsidP="00D417D0">
            <w:r w:rsidRPr="000C0A78">
              <w:t>34%</w:t>
            </w:r>
          </w:p>
        </w:tc>
        <w:tc>
          <w:tcPr>
            <w:tcW w:w="1300" w:type="dxa"/>
          </w:tcPr>
          <w:p w14:paraId="6F8EFD75" w14:textId="579AC164" w:rsidR="005D3D66" w:rsidRDefault="00BB644F">
            <w:r>
              <w:t>36%</w:t>
            </w:r>
          </w:p>
        </w:tc>
        <w:tc>
          <w:tcPr>
            <w:tcW w:w="1300" w:type="dxa"/>
            <w:noWrap/>
            <w:hideMark/>
          </w:tcPr>
          <w:p w14:paraId="79E03927" w14:textId="66F9F929" w:rsidR="005D3D66" w:rsidRPr="00755E34" w:rsidRDefault="00BB644F">
            <w:r>
              <w:t>up 2%</w:t>
            </w:r>
          </w:p>
        </w:tc>
      </w:tr>
    </w:tbl>
    <w:p w14:paraId="3928D6A6" w14:textId="77777777" w:rsidR="00755E34" w:rsidRDefault="00755E34"/>
    <w:p w14:paraId="64886138" w14:textId="77777777" w:rsidR="00042147" w:rsidRDefault="00042147" w:rsidP="00413068">
      <w:pPr>
        <w:rPr>
          <w:b/>
        </w:rPr>
      </w:pPr>
    </w:p>
    <w:p w14:paraId="00D3A065" w14:textId="77777777" w:rsidR="00413068" w:rsidRDefault="00413068" w:rsidP="00413068">
      <w:r w:rsidRPr="00BE1055">
        <w:rPr>
          <w:b/>
        </w:rPr>
        <w:t>Sessions</w:t>
      </w:r>
      <w:r>
        <w:t xml:space="preserve"> - A session is the period time a particular user is actively engaged with your website.</w:t>
      </w:r>
    </w:p>
    <w:p w14:paraId="51BCE994" w14:textId="77777777" w:rsidR="00413068" w:rsidRDefault="00413068" w:rsidP="00413068"/>
    <w:p w14:paraId="5759B705" w14:textId="72C8CBCE" w:rsidR="00413068" w:rsidRDefault="00413068" w:rsidP="00413068">
      <w:proofErr w:type="spellStart"/>
      <w:r w:rsidRPr="00BE1055">
        <w:rPr>
          <w:b/>
        </w:rPr>
        <w:t>Pageviews</w:t>
      </w:r>
      <w:proofErr w:type="spellEnd"/>
      <w:r>
        <w:t xml:space="preserve"> - The total number of pages viewed. Repeated views of a single page are counted.</w:t>
      </w:r>
    </w:p>
    <w:p w14:paraId="27CF2178" w14:textId="77777777" w:rsidR="00413068" w:rsidRDefault="00413068" w:rsidP="00413068"/>
    <w:p w14:paraId="5043CC96" w14:textId="77777777" w:rsidR="00413068" w:rsidRDefault="00413068" w:rsidP="00413068">
      <w:r w:rsidRPr="00BE1055">
        <w:rPr>
          <w:b/>
        </w:rPr>
        <w:t>Users</w:t>
      </w:r>
      <w:r>
        <w:t xml:space="preserve"> - Users who have initiated at least one session during the date range.</w:t>
      </w:r>
    </w:p>
    <w:p w14:paraId="540C8815" w14:textId="77777777" w:rsidR="00413068" w:rsidRDefault="00413068" w:rsidP="00413068"/>
    <w:p w14:paraId="7FCD758D" w14:textId="77777777" w:rsidR="00413068" w:rsidRDefault="00413068" w:rsidP="00413068">
      <w:r w:rsidRPr="00BE1055">
        <w:rPr>
          <w:b/>
        </w:rPr>
        <w:t>Pages / Session</w:t>
      </w:r>
      <w:r>
        <w:t xml:space="preserve"> - (Average Page Depth) is the average number of pages viewed during a session. Repeated views of the same page are counted.</w:t>
      </w:r>
    </w:p>
    <w:p w14:paraId="08239FF5" w14:textId="77777777" w:rsidR="00413068" w:rsidRDefault="00413068" w:rsidP="00413068"/>
    <w:p w14:paraId="59BC25B0" w14:textId="77777777" w:rsidR="00413068" w:rsidRDefault="00413068" w:rsidP="00413068">
      <w:r w:rsidRPr="00BE1055">
        <w:rPr>
          <w:b/>
        </w:rPr>
        <w:t>Avg. Session Duration</w:t>
      </w:r>
      <w:r>
        <w:t xml:space="preserve"> - The average length of a session.</w:t>
      </w:r>
    </w:p>
    <w:p w14:paraId="21FEA6CF" w14:textId="77777777" w:rsidR="00413068" w:rsidRDefault="00413068" w:rsidP="00413068"/>
    <w:p w14:paraId="41520CD2" w14:textId="77777777" w:rsidR="00413068" w:rsidRDefault="00413068" w:rsidP="00413068">
      <w:r w:rsidRPr="00BE1055">
        <w:rPr>
          <w:b/>
        </w:rPr>
        <w:lastRenderedPageBreak/>
        <w:t>Bounce Rate</w:t>
      </w:r>
      <w:r>
        <w:t xml:space="preserve"> - The percentage of single-page sessions in which there was no interaction with the page. </w:t>
      </w:r>
    </w:p>
    <w:p w14:paraId="03C2A1EB" w14:textId="77777777" w:rsidR="00413068" w:rsidRDefault="00413068" w:rsidP="00413068"/>
    <w:p w14:paraId="5CCA6EBD" w14:textId="77777777" w:rsidR="00413068" w:rsidRDefault="00413068" w:rsidP="00413068">
      <w:r w:rsidRPr="00BE1055">
        <w:rPr>
          <w:b/>
        </w:rPr>
        <w:t>New Sessions</w:t>
      </w:r>
      <w:r>
        <w:t xml:space="preserve"> - An estimate of the percentage of first-time visits.</w:t>
      </w:r>
    </w:p>
    <w:p w14:paraId="5D07359B" w14:textId="77777777" w:rsidR="00413068" w:rsidRDefault="00413068" w:rsidP="00413068"/>
    <w:p w14:paraId="65373397" w14:textId="48FE2DBB" w:rsidR="00FB6E01" w:rsidRDefault="00413068" w:rsidP="00413068">
      <w:r w:rsidRPr="00BE1055">
        <w:rPr>
          <w:b/>
        </w:rPr>
        <w:t>Mobile</w:t>
      </w:r>
      <w:r>
        <w:t xml:space="preserve"> - The percentage of sessions that were not from a desktop computer.</w:t>
      </w:r>
    </w:p>
    <w:p w14:paraId="5F3B4646" w14:textId="77777777" w:rsidR="006F006B" w:rsidRDefault="006F006B" w:rsidP="00FB6E01">
      <w:pPr>
        <w:rPr>
          <w:b/>
        </w:rPr>
      </w:pPr>
    </w:p>
    <w:p w14:paraId="094FB3CB" w14:textId="3B409D11" w:rsidR="00FB6E01" w:rsidRPr="000228AA" w:rsidRDefault="00FB6E01" w:rsidP="00FB6E01">
      <w:pPr>
        <w:rPr>
          <w:b/>
        </w:rPr>
      </w:pPr>
      <w:r w:rsidRPr="000228AA">
        <w:rPr>
          <w:b/>
        </w:rPr>
        <w:t xml:space="preserve">Top </w:t>
      </w:r>
      <w:r w:rsidR="000228AA" w:rsidRPr="000228AA">
        <w:rPr>
          <w:b/>
        </w:rPr>
        <w:t>10</w:t>
      </w:r>
      <w:r w:rsidRPr="000228AA">
        <w:rPr>
          <w:b/>
        </w:rPr>
        <w:t xml:space="preserve"> Pages (by </w:t>
      </w:r>
      <w:proofErr w:type="spellStart"/>
      <w:r w:rsidRPr="000228AA">
        <w:rPr>
          <w:b/>
        </w:rPr>
        <w:t>Pageviews</w:t>
      </w:r>
      <w:proofErr w:type="spellEnd"/>
      <w:r w:rsidRPr="000228AA">
        <w:rPr>
          <w:b/>
        </w:rPr>
        <w:t>) – 1Q17</w:t>
      </w:r>
    </w:p>
    <w:p w14:paraId="22BBEDF7" w14:textId="77777777" w:rsidR="000228AA" w:rsidRDefault="000228AA" w:rsidP="006F006B">
      <w:pPr>
        <w:pStyle w:val="ListParagraph"/>
        <w:numPr>
          <w:ilvl w:val="0"/>
          <w:numId w:val="3"/>
        </w:numPr>
      </w:pPr>
      <w:r>
        <w:t>home page</w:t>
      </w:r>
    </w:p>
    <w:p w14:paraId="615CC506" w14:textId="0DBCEE52" w:rsidR="00A6660A" w:rsidRDefault="00A6660A" w:rsidP="006F006B">
      <w:pPr>
        <w:pStyle w:val="ListParagraph"/>
        <w:numPr>
          <w:ilvl w:val="0"/>
          <w:numId w:val="3"/>
        </w:numPr>
      </w:pPr>
      <w:r w:rsidRPr="00A6660A">
        <w:t>/</w:t>
      </w:r>
      <w:r w:rsidR="006F006B">
        <w:t>residencies/</w:t>
      </w:r>
      <w:proofErr w:type="spellStart"/>
      <w:r w:rsidR="006F006B">
        <w:t>ua</w:t>
      </w:r>
      <w:proofErr w:type="spellEnd"/>
      <w:r w:rsidR="006F006B">
        <w:t>-university-campus</w:t>
      </w:r>
    </w:p>
    <w:p w14:paraId="3EFD12D4" w14:textId="7E0DFD29" w:rsidR="000228AA" w:rsidRDefault="00A6660A" w:rsidP="006F006B">
      <w:pPr>
        <w:pStyle w:val="ListParagraph"/>
        <w:numPr>
          <w:ilvl w:val="0"/>
          <w:numId w:val="3"/>
        </w:numPr>
      </w:pPr>
      <w:r w:rsidRPr="00A6660A">
        <w:t>/</w:t>
      </w:r>
      <w:r w:rsidR="006F006B">
        <w:t>residencies</w:t>
      </w:r>
    </w:p>
    <w:p w14:paraId="22319247" w14:textId="6070E705" w:rsidR="00A6660A" w:rsidRDefault="00A6660A" w:rsidP="006F006B">
      <w:pPr>
        <w:pStyle w:val="ListParagraph"/>
        <w:numPr>
          <w:ilvl w:val="0"/>
          <w:numId w:val="3"/>
        </w:numPr>
      </w:pPr>
      <w:r w:rsidRPr="00A6660A">
        <w:t>/</w:t>
      </w:r>
      <w:r w:rsidR="006F006B">
        <w:t>residencies/</w:t>
      </w:r>
      <w:proofErr w:type="spellStart"/>
      <w:r w:rsidR="006F006B">
        <w:t>ua</w:t>
      </w:r>
      <w:proofErr w:type="spellEnd"/>
      <w:r w:rsidR="006F006B">
        <w:t>-south-campus</w:t>
      </w:r>
    </w:p>
    <w:p w14:paraId="737F96C3" w14:textId="63F0C52E" w:rsidR="000228AA" w:rsidRDefault="000228AA" w:rsidP="006F006B">
      <w:pPr>
        <w:pStyle w:val="ListParagraph"/>
        <w:numPr>
          <w:ilvl w:val="0"/>
          <w:numId w:val="3"/>
        </w:numPr>
      </w:pPr>
      <w:r>
        <w:t>/</w:t>
      </w:r>
      <w:r w:rsidR="00A6660A">
        <w:t>our-</w:t>
      </w:r>
      <w:r w:rsidR="006F006B">
        <w:t>faculty</w:t>
      </w:r>
    </w:p>
    <w:p w14:paraId="00C7B7DF" w14:textId="15005A42" w:rsidR="000228AA" w:rsidRDefault="000228AA" w:rsidP="006F006B">
      <w:pPr>
        <w:pStyle w:val="ListParagraph"/>
        <w:numPr>
          <w:ilvl w:val="0"/>
          <w:numId w:val="3"/>
        </w:numPr>
      </w:pPr>
      <w:r>
        <w:t>/</w:t>
      </w:r>
      <w:r w:rsidR="006F006B">
        <w:t>residencies/</w:t>
      </w:r>
      <w:proofErr w:type="spellStart"/>
      <w:r w:rsidR="006F006B">
        <w:t>ua</w:t>
      </w:r>
      <w:proofErr w:type="spellEnd"/>
      <w:r w:rsidR="006F006B">
        <w:t>-combined-</w:t>
      </w:r>
      <w:proofErr w:type="spellStart"/>
      <w:r w:rsidR="006F006B">
        <w:t>em</w:t>
      </w:r>
      <w:proofErr w:type="spellEnd"/>
      <w:r w:rsidR="006F006B">
        <w:t>-</w:t>
      </w:r>
      <w:proofErr w:type="spellStart"/>
      <w:r w:rsidR="006F006B">
        <w:t>peds</w:t>
      </w:r>
      <w:proofErr w:type="spellEnd"/>
    </w:p>
    <w:p w14:paraId="6A07B00C" w14:textId="344D239B" w:rsidR="000228AA" w:rsidRDefault="000228AA" w:rsidP="006F006B">
      <w:pPr>
        <w:pStyle w:val="ListParagraph"/>
        <w:numPr>
          <w:ilvl w:val="0"/>
          <w:numId w:val="3"/>
        </w:numPr>
      </w:pPr>
      <w:r>
        <w:t>/</w:t>
      </w:r>
      <w:r w:rsidR="006F006B">
        <w:t>residencies/</w:t>
      </w:r>
      <w:proofErr w:type="spellStart"/>
      <w:r w:rsidR="006F006B">
        <w:t>ua</w:t>
      </w:r>
      <w:proofErr w:type="spellEnd"/>
      <w:r w:rsidR="006F006B">
        <w:t>-university-campus/current-residents/class-of-2019</w:t>
      </w:r>
    </w:p>
    <w:p w14:paraId="5E214954" w14:textId="6EEFAC1E" w:rsidR="000228AA" w:rsidRDefault="000228AA" w:rsidP="006F006B">
      <w:pPr>
        <w:pStyle w:val="ListParagraph"/>
        <w:numPr>
          <w:ilvl w:val="0"/>
          <w:numId w:val="3"/>
        </w:numPr>
      </w:pPr>
      <w:r>
        <w:t>/</w:t>
      </w:r>
      <w:r w:rsidR="006F006B">
        <w:t>fellowships</w:t>
      </w:r>
    </w:p>
    <w:p w14:paraId="46C106C2" w14:textId="2652939C" w:rsidR="006F006B" w:rsidRDefault="000228AA" w:rsidP="000F2463">
      <w:pPr>
        <w:pStyle w:val="ListParagraph"/>
        <w:numPr>
          <w:ilvl w:val="0"/>
          <w:numId w:val="3"/>
        </w:numPr>
      </w:pPr>
      <w:r>
        <w:t>/</w:t>
      </w:r>
      <w:r w:rsidR="006F006B">
        <w:t>residencies/</w:t>
      </w:r>
      <w:proofErr w:type="spellStart"/>
      <w:r w:rsidR="006F006B">
        <w:t>ua</w:t>
      </w:r>
      <w:proofErr w:type="spellEnd"/>
      <w:r w:rsidR="006F006B">
        <w:t>-university-campus/current-residents/class-of-2017</w:t>
      </w:r>
    </w:p>
    <w:p w14:paraId="02BFE8D9" w14:textId="3BA8D061" w:rsidR="00FB6E01" w:rsidRDefault="000228AA" w:rsidP="000F2463">
      <w:pPr>
        <w:pStyle w:val="ListParagraph"/>
        <w:numPr>
          <w:ilvl w:val="0"/>
          <w:numId w:val="3"/>
        </w:numPr>
      </w:pPr>
      <w:r>
        <w:t>/</w:t>
      </w:r>
      <w:r w:rsidR="006F006B">
        <w:t>residencies/</w:t>
      </w:r>
      <w:proofErr w:type="spellStart"/>
      <w:r w:rsidR="006F006B">
        <w:t>ua</w:t>
      </w:r>
      <w:proofErr w:type="spellEnd"/>
      <w:r w:rsidR="006F006B">
        <w:t>-university-campus/current-residents</w:t>
      </w:r>
    </w:p>
    <w:p w14:paraId="58CB09DE" w14:textId="77777777" w:rsidR="00691F74" w:rsidRDefault="00691F74" w:rsidP="00691F74"/>
    <w:p w14:paraId="2230FD34" w14:textId="3DB95396" w:rsidR="00691F74" w:rsidRPr="00691F74" w:rsidRDefault="00691F74" w:rsidP="00691F74">
      <w:pPr>
        <w:rPr>
          <w:b/>
        </w:rPr>
      </w:pPr>
      <w:r w:rsidRPr="00691F74">
        <w:rPr>
          <w:b/>
        </w:rPr>
        <w:t xml:space="preserve">Top 10 Pages (by </w:t>
      </w:r>
      <w:proofErr w:type="spellStart"/>
      <w:r w:rsidRPr="00691F74">
        <w:rPr>
          <w:b/>
        </w:rPr>
        <w:t>Pageviews</w:t>
      </w:r>
      <w:proofErr w:type="spellEnd"/>
      <w:r w:rsidRPr="00691F74">
        <w:rPr>
          <w:b/>
        </w:rPr>
        <w:t>) – 2Q17</w:t>
      </w:r>
    </w:p>
    <w:p w14:paraId="60692B91" w14:textId="77777777" w:rsidR="00691F74" w:rsidRDefault="00691F74" w:rsidP="00691F74"/>
    <w:p w14:paraId="4EFEDC02" w14:textId="2650B462" w:rsidR="00691F74" w:rsidRDefault="00691F74" w:rsidP="00691F74">
      <w:pPr>
        <w:pStyle w:val="ListParagraph"/>
        <w:numPr>
          <w:ilvl w:val="0"/>
          <w:numId w:val="4"/>
        </w:numPr>
      </w:pPr>
      <w:r>
        <w:t>home</w:t>
      </w:r>
    </w:p>
    <w:p w14:paraId="224B16B1" w14:textId="77777777" w:rsidR="00691F74" w:rsidRDefault="00691F74" w:rsidP="00691F74">
      <w:pPr>
        <w:pStyle w:val="ListParagraph"/>
        <w:numPr>
          <w:ilvl w:val="0"/>
          <w:numId w:val="4"/>
        </w:numPr>
      </w:pPr>
      <w:r>
        <w:t>/residencies</w:t>
      </w:r>
    </w:p>
    <w:p w14:paraId="35B2463D" w14:textId="77777777" w:rsidR="00691F74" w:rsidRDefault="00691F74" w:rsidP="00691F74">
      <w:pPr>
        <w:pStyle w:val="ListParagraph"/>
        <w:numPr>
          <w:ilvl w:val="0"/>
          <w:numId w:val="4"/>
        </w:numPr>
      </w:pPr>
      <w:r>
        <w:t>/residencies/</w:t>
      </w:r>
      <w:proofErr w:type="spellStart"/>
      <w:r>
        <w:t>ua</w:t>
      </w:r>
      <w:proofErr w:type="spellEnd"/>
      <w:r>
        <w:t>-university-campus</w:t>
      </w:r>
    </w:p>
    <w:p w14:paraId="133D6602" w14:textId="77777777" w:rsidR="00691F74" w:rsidRDefault="00691F74" w:rsidP="00691F74">
      <w:pPr>
        <w:pStyle w:val="ListParagraph"/>
        <w:numPr>
          <w:ilvl w:val="0"/>
          <w:numId w:val="4"/>
        </w:numPr>
      </w:pPr>
      <w:r>
        <w:t>/residencies/</w:t>
      </w:r>
      <w:proofErr w:type="spellStart"/>
      <w:r>
        <w:t>ua</w:t>
      </w:r>
      <w:proofErr w:type="spellEnd"/>
      <w:r>
        <w:t>-south-campus</w:t>
      </w:r>
    </w:p>
    <w:p w14:paraId="357F1805" w14:textId="77777777" w:rsidR="00691F74" w:rsidRDefault="00691F74" w:rsidP="00691F74">
      <w:pPr>
        <w:pStyle w:val="ListParagraph"/>
        <w:numPr>
          <w:ilvl w:val="0"/>
          <w:numId w:val="4"/>
        </w:numPr>
      </w:pPr>
      <w:r>
        <w:t>/our-faculty</w:t>
      </w:r>
    </w:p>
    <w:p w14:paraId="67C9419E" w14:textId="77777777" w:rsidR="00691F74" w:rsidRDefault="00691F74" w:rsidP="00691F74">
      <w:pPr>
        <w:pStyle w:val="ListParagraph"/>
        <w:numPr>
          <w:ilvl w:val="0"/>
          <w:numId w:val="4"/>
        </w:numPr>
      </w:pPr>
      <w:r>
        <w:t>/faculty-profile/</w:t>
      </w:r>
      <w:proofErr w:type="spellStart"/>
      <w:r>
        <w:t>lawrence</w:t>
      </w:r>
      <w:proofErr w:type="spellEnd"/>
      <w:r>
        <w:t>-</w:t>
      </w:r>
      <w:proofErr w:type="spellStart"/>
      <w:r>
        <w:t>deluca</w:t>
      </w:r>
      <w:proofErr w:type="spellEnd"/>
      <w:r>
        <w:t>-</w:t>
      </w:r>
      <w:proofErr w:type="spellStart"/>
      <w:r>
        <w:t>jr</w:t>
      </w:r>
      <w:proofErr w:type="spellEnd"/>
      <w:r>
        <w:t>-</w:t>
      </w:r>
      <w:proofErr w:type="spellStart"/>
      <w:r>
        <w:t>edd</w:t>
      </w:r>
      <w:proofErr w:type="spellEnd"/>
      <w:r>
        <w:t>-md</w:t>
      </w:r>
    </w:p>
    <w:p w14:paraId="2EE74761" w14:textId="77777777" w:rsidR="00691F74" w:rsidRDefault="00691F74" w:rsidP="00691F74">
      <w:pPr>
        <w:pStyle w:val="ListParagraph"/>
        <w:numPr>
          <w:ilvl w:val="0"/>
          <w:numId w:val="4"/>
        </w:numPr>
      </w:pPr>
      <w:r>
        <w:t>/residencies/</w:t>
      </w:r>
      <w:proofErr w:type="spellStart"/>
      <w:r>
        <w:t>ua</w:t>
      </w:r>
      <w:proofErr w:type="spellEnd"/>
      <w:r>
        <w:t>-combined-</w:t>
      </w:r>
      <w:proofErr w:type="spellStart"/>
      <w:r>
        <w:t>em</w:t>
      </w:r>
      <w:proofErr w:type="spellEnd"/>
      <w:r>
        <w:t>-</w:t>
      </w:r>
      <w:proofErr w:type="spellStart"/>
      <w:r>
        <w:t>peds</w:t>
      </w:r>
      <w:proofErr w:type="spellEnd"/>
    </w:p>
    <w:p w14:paraId="79AA2D2D" w14:textId="77777777" w:rsidR="00691F74" w:rsidRDefault="00691F74" w:rsidP="00691F74">
      <w:pPr>
        <w:pStyle w:val="ListParagraph"/>
        <w:numPr>
          <w:ilvl w:val="0"/>
          <w:numId w:val="4"/>
        </w:numPr>
      </w:pPr>
      <w:r>
        <w:t>/residencies/</w:t>
      </w:r>
      <w:proofErr w:type="spellStart"/>
      <w:r>
        <w:t>ua</w:t>
      </w:r>
      <w:proofErr w:type="spellEnd"/>
      <w:r>
        <w:t>-university-campus/current-residents/class-of-2019</w:t>
      </w:r>
    </w:p>
    <w:p w14:paraId="1094087E" w14:textId="77777777" w:rsidR="00691F74" w:rsidRDefault="00691F74" w:rsidP="00691F74">
      <w:pPr>
        <w:pStyle w:val="ListParagraph"/>
        <w:numPr>
          <w:ilvl w:val="0"/>
          <w:numId w:val="4"/>
        </w:numPr>
      </w:pPr>
      <w:r>
        <w:t>/fellowships</w:t>
      </w:r>
    </w:p>
    <w:p w14:paraId="1A16880B" w14:textId="77777777" w:rsidR="00691F74" w:rsidRDefault="00691F74" w:rsidP="00691F74">
      <w:pPr>
        <w:pStyle w:val="ListParagraph"/>
        <w:numPr>
          <w:ilvl w:val="0"/>
          <w:numId w:val="4"/>
        </w:numPr>
      </w:pPr>
      <w:r>
        <w:t>/residencies/</w:t>
      </w:r>
      <w:proofErr w:type="spellStart"/>
      <w:r>
        <w:t>ua</w:t>
      </w:r>
      <w:proofErr w:type="spellEnd"/>
      <w:r>
        <w:t>-university-campus/current-residents/class-of-2017</w:t>
      </w:r>
    </w:p>
    <w:p w14:paraId="09C86947" w14:textId="77777777" w:rsidR="00691F74" w:rsidRDefault="00691F74" w:rsidP="00691F74"/>
    <w:sectPr w:rsidR="00691F74" w:rsidSect="00924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E45"/>
    <w:multiLevelType w:val="hybridMultilevel"/>
    <w:tmpl w:val="9BCA1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47B90"/>
    <w:multiLevelType w:val="hybridMultilevel"/>
    <w:tmpl w:val="22E89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75086"/>
    <w:multiLevelType w:val="hybridMultilevel"/>
    <w:tmpl w:val="C44E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932AF"/>
    <w:multiLevelType w:val="hybridMultilevel"/>
    <w:tmpl w:val="66B49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7A"/>
    <w:rsid w:val="00012496"/>
    <w:rsid w:val="000228AA"/>
    <w:rsid w:val="00042147"/>
    <w:rsid w:val="00055EB8"/>
    <w:rsid w:val="00081B57"/>
    <w:rsid w:val="000C0A78"/>
    <w:rsid w:val="00160C7C"/>
    <w:rsid w:val="0017347A"/>
    <w:rsid w:val="00181366"/>
    <w:rsid w:val="003A7F91"/>
    <w:rsid w:val="00413068"/>
    <w:rsid w:val="004670FB"/>
    <w:rsid w:val="0049684E"/>
    <w:rsid w:val="00530A5E"/>
    <w:rsid w:val="00592A40"/>
    <w:rsid w:val="005A5535"/>
    <w:rsid w:val="005B2A19"/>
    <w:rsid w:val="005D3D66"/>
    <w:rsid w:val="005E1841"/>
    <w:rsid w:val="00671CCA"/>
    <w:rsid w:val="00691F74"/>
    <w:rsid w:val="006F006B"/>
    <w:rsid w:val="00736384"/>
    <w:rsid w:val="00737C9E"/>
    <w:rsid w:val="00755E34"/>
    <w:rsid w:val="00757553"/>
    <w:rsid w:val="007D706C"/>
    <w:rsid w:val="00835600"/>
    <w:rsid w:val="00854449"/>
    <w:rsid w:val="008B3116"/>
    <w:rsid w:val="00924D73"/>
    <w:rsid w:val="009D7B18"/>
    <w:rsid w:val="00A6660A"/>
    <w:rsid w:val="00AD5B46"/>
    <w:rsid w:val="00B5740A"/>
    <w:rsid w:val="00B63177"/>
    <w:rsid w:val="00BB644F"/>
    <w:rsid w:val="00BE1055"/>
    <w:rsid w:val="00C17DF4"/>
    <w:rsid w:val="00CF26C1"/>
    <w:rsid w:val="00D417D0"/>
    <w:rsid w:val="00D44036"/>
    <w:rsid w:val="00D57401"/>
    <w:rsid w:val="00DE45EA"/>
    <w:rsid w:val="00E16DF9"/>
    <w:rsid w:val="00F2173C"/>
    <w:rsid w:val="00F34D60"/>
    <w:rsid w:val="00F761A7"/>
    <w:rsid w:val="00FB6E01"/>
    <w:rsid w:val="00FE4D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DFDE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40A"/>
    <w:rPr>
      <w:color w:val="0563C1" w:themeColor="hyperlink"/>
      <w:u w:val="single"/>
    </w:rPr>
  </w:style>
  <w:style w:type="table" w:styleId="TableGrid">
    <w:name w:val="Table Grid"/>
    <w:basedOn w:val="TableNormal"/>
    <w:uiPriority w:val="39"/>
    <w:rsid w:val="0075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339012">
      <w:bodyDiv w:val="1"/>
      <w:marLeft w:val="0"/>
      <w:marRight w:val="0"/>
      <w:marTop w:val="0"/>
      <w:marBottom w:val="0"/>
      <w:divBdr>
        <w:top w:val="none" w:sz="0" w:space="0" w:color="auto"/>
        <w:left w:val="none" w:sz="0" w:space="0" w:color="auto"/>
        <w:bottom w:val="none" w:sz="0" w:space="0" w:color="auto"/>
        <w:right w:val="none" w:sz="0" w:space="0" w:color="auto"/>
      </w:divBdr>
    </w:div>
    <w:div w:id="1668439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ocom.arizona.edu/support/website-analytics-and-goals" TargetMode="External"/><Relationship Id="rId6" Type="http://schemas.openxmlformats.org/officeDocument/2006/relationships/hyperlink" Target="http://biocom.arizona.edu/support/google-analytics-summary-stats" TargetMode="External"/><Relationship Id="rId7" Type="http://schemas.openxmlformats.org/officeDocument/2006/relationships/hyperlink" Target="http://biocom.arizona.edu/support/google-analytics-terminolog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2017-06-28T18:52:00Z</dcterms:created>
  <dcterms:modified xsi:type="dcterms:W3CDTF">2017-08-03T22:41:00Z</dcterms:modified>
</cp:coreProperties>
</file>